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1BD1" w:rsidRDefault="00904F19">
      <w:pPr>
        <w:pStyle w:val="Corpotesto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  <w:r>
        <w:rPr>
          <w:rFonts w:ascii="Trebuchet MS" w:hAnsi="Trebuchet MS" w:cs="Trebuchet MS"/>
          <w:b/>
          <w:bCs/>
          <w:color w:val="000000"/>
          <w:sz w:val="28"/>
          <w:szCs w:val="28"/>
          <w:lang w:val="it-IT"/>
        </w:rPr>
        <w:t xml:space="preserve">Segni di Riconciliazione a Monaco (Baviera) </w:t>
      </w:r>
    </w:p>
    <w:p w:rsidR="00021BD1" w:rsidRDefault="00904F19">
      <w:pPr>
        <w:pStyle w:val="Corpotesto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La rete ecumenica </w:t>
      </w:r>
      <w:r>
        <w:rPr>
          <w:rFonts w:ascii="Trebuchet MS" w:hAnsi="Trebuchet MS" w:cs="Trebuchet MS"/>
          <w:b/>
          <w:bCs/>
          <w:i/>
          <w:color w:val="000000"/>
          <w:sz w:val="24"/>
          <w:szCs w:val="24"/>
          <w:lang w:val="it-IT"/>
        </w:rPr>
        <w:t>Insieme per l‘Europa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prepara un Congresso nel Circus-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Krone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-Bau ed una Manifestazione in piazza – 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Karlsplatz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 xml:space="preserve"> (</w:t>
      </w:r>
      <w:proofErr w:type="spellStart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Stachus</w:t>
      </w:r>
      <w:proofErr w:type="spellEnd"/>
      <w:r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  <w:t>) dal 30 giugno al 2 luglio 2016</w:t>
      </w:r>
    </w:p>
    <w:p w:rsidR="00021BD1" w:rsidRDefault="00021BD1">
      <w:pPr>
        <w:pStyle w:val="Corpotesto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</w:p>
    <w:p w:rsidR="00021BD1" w:rsidRDefault="00904F19">
      <w:pPr>
        <w:pStyle w:val="Corpotesto"/>
        <w:spacing w:after="0" w:line="360" w:lineRule="auto"/>
        <w:jc w:val="both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„500 anni di divisione bastano – l’unità è </w:t>
      </w:r>
      <w:proofErr w:type="gram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possibile!“</w:t>
      </w:r>
      <w:proofErr w:type="gram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E’ con questo slogan che la rete ecumenica </w:t>
      </w:r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Insieme per l’Europa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invita al prossimo incontro internazionale, questa volta nella capitale bavarese. Sono coinvolti nel Congresso e nella Manifestazione rappresentanti dal mondo politico e numerosi capi di Chiese, tra cui il Cardinal Kurt Koch da Roma, il Vescovo evangelico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Otfried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July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della Federazione Luterana Mondiale, il Metropolita rumeno-ortodosso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Serafim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Joanta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, il Cardinal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Reinhard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Marx</w:t>
      </w:r>
      <w:proofErr w:type="spellEnd"/>
      <w:r w:rsidR="00D63A60"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,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il Vescovo evangelico regionale Heinrich Bedford-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Strohm</w:t>
      </w:r>
      <w:proofErr w:type="spellEnd"/>
      <w:r w:rsidR="00D63A60"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e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il Segretario generale del Consi</w:t>
      </w:r>
      <w:r w:rsidR="004B2816"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glio ecumenico delle Chiese </w:t>
      </w:r>
      <w:proofErr w:type="spellStart"/>
      <w:r w:rsidR="004B2816"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Olav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F</w:t>
      </w:r>
      <w:r w:rsidR="00D63A60"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ykse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Tveit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.</w:t>
      </w:r>
    </w:p>
    <w:p w:rsidR="00021BD1" w:rsidRPr="00D63A60" w:rsidRDefault="00904F19">
      <w:pPr>
        <w:pStyle w:val="Corpotesto"/>
        <w:spacing w:line="360" w:lineRule="auto"/>
        <w:jc w:val="both"/>
        <w:rPr>
          <w:lang w:val="it-IT"/>
        </w:rPr>
      </w:pP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L’intenzione centrale della Manifestazione è quella di dare in tempi di crisi e di lacerazioni interne del continente europeo un chiaro segno pubblico per la riconciliazione e l’unità dei cristiani. </w:t>
      </w:r>
    </w:p>
    <w:p w:rsidR="00021BD1" w:rsidRPr="00D63A60" w:rsidRDefault="00021BD1">
      <w:pPr>
        <w:pStyle w:val="Corpotesto"/>
        <w:spacing w:line="360" w:lineRule="auto"/>
        <w:jc w:val="both"/>
        <w:rPr>
          <w:lang w:val="it-IT"/>
        </w:rPr>
      </w:pPr>
    </w:p>
    <w:p w:rsidR="00021BD1" w:rsidRDefault="00904F19">
      <w:pPr>
        <w:pStyle w:val="Corpotesto"/>
        <w:spacing w:line="360" w:lineRule="auto"/>
        <w:jc w:val="both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 xml:space="preserve">Congresso per rappresentanti nel Circus </w:t>
      </w:r>
      <w:proofErr w:type="spellStart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>Krone</w:t>
      </w:r>
      <w:proofErr w:type="spellEnd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 xml:space="preserve"> Bau</w:t>
      </w:r>
    </w:p>
    <w:p w:rsidR="00021BD1" w:rsidRDefault="00904F19">
      <w:pPr>
        <w:pStyle w:val="Corpotesto"/>
        <w:spacing w:line="360" w:lineRule="auto"/>
        <w:jc w:val="both"/>
        <w:rPr>
          <w:b/>
          <w:bCs/>
          <w:lang w:val="it-IT"/>
        </w:rPr>
      </w:pP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Per questo, come prima tappa, 2.400 persone di tanti Paesi europei, convengono nel Circus-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Krone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-Bau dal 30 giugno al 1 luglio 2016 per un Congresso rivolto a rappresentanti di Movimenti e Comunità di cristiani impegnati, con una base insolitamente ampia: da </w:t>
      </w:r>
      <w:proofErr w:type="spellStart"/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Schoenstatt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alla </w:t>
      </w:r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Comunità Sant'Egidio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, attiva nell’ambito sociopolitico, dal Movimento dei focolari a numerose Comunità dell’</w:t>
      </w:r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YMCA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, alla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Fraternité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Orthodoxe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en Europe occidentale, fino alla ‘Comunità cristiana libera di giovani di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Lüdenscheid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’ (</w:t>
      </w:r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FCJG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). In quanto alle tematiche: nei 19 forum si affrontano, tra l’altro, l’integrazione e la 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lastRenderedPageBreak/>
        <w:t xml:space="preserve">riconciliazione, la solidarietà con i bisognosi, l’impegno di cristiani in regioni di frontiera. Venerdì, 1 luglio, sono invitati anche cittadini di Monaco interessati alle 17 Tavole rotonde. Ad esse parteciperanno, per un dialogo con cristiani di diverse Chiese, relatori del mondo politico ed ecclesiale; fra gli altri: riguardo alla solidarietà tra le generazioni, il Ministro tedesco Emilia Müller; sulla sostenibilità e la tutela climatica, l’ex-Ministro per l’ambiente e direttore esecutivo del programma ambientale delle Nazioni Unite, Klaus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Töpfer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; e ancora, sul significato delle radici cristiane in Europa, il Cardinal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Reinhard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Marx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e il neozelandese Jeff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Fountain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(di una Chiesa libera), direttore del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Schuman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Centre in Olanda. </w:t>
      </w:r>
    </w:p>
    <w:p w:rsidR="00021BD1" w:rsidRDefault="00021BD1">
      <w:pPr>
        <w:pStyle w:val="Corpotesto"/>
        <w:spacing w:line="360" w:lineRule="auto"/>
        <w:jc w:val="both"/>
        <w:rPr>
          <w:b/>
          <w:bCs/>
          <w:lang w:val="it-IT"/>
        </w:rPr>
      </w:pPr>
    </w:p>
    <w:p w:rsidR="00021BD1" w:rsidRDefault="00904F19">
      <w:pPr>
        <w:pStyle w:val="Corpotesto"/>
        <w:spacing w:line="360" w:lineRule="auto"/>
        <w:jc w:val="both"/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</w:pPr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>Manifestazione in piazza (</w:t>
      </w:r>
      <w:proofErr w:type="spellStart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>Karlsplatz</w:t>
      </w:r>
      <w:proofErr w:type="spellEnd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 xml:space="preserve"> – </w:t>
      </w:r>
      <w:proofErr w:type="spellStart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>Stachus</w:t>
      </w:r>
      <w:proofErr w:type="spellEnd"/>
      <w:r>
        <w:rPr>
          <w:rFonts w:ascii="Trebuchet MS" w:eastAsia="Times-Roman" w:hAnsi="Trebuchet MS" w:cs="Trebuchet MS"/>
          <w:b/>
          <w:bCs/>
          <w:color w:val="000000"/>
          <w:sz w:val="24"/>
          <w:szCs w:val="24"/>
          <w:lang w:val="it-IT"/>
        </w:rPr>
        <w:t>)</w:t>
      </w:r>
    </w:p>
    <w:p w:rsidR="00021BD1" w:rsidRDefault="00904F19">
      <w:pPr>
        <w:pStyle w:val="Corpotesto"/>
        <w:spacing w:line="360" w:lineRule="auto"/>
        <w:jc w:val="both"/>
        <w:rPr>
          <w:rFonts w:ascii="Trebuchet MS" w:hAnsi="Trebuchet MS" w:cs="Trebuchet MS"/>
          <w:lang w:val="it-IT"/>
        </w:rPr>
      </w:pP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Di seguito, il 2 luglio, gli organizzatori invitano ad una grande Manifestazione su una delle piazze principali di Monaco: lo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Stachus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. Il programma che si svolge sul palco, con interventi da parte di responsabili di Comunità cristiane, Vescovi, giovani e complessi musicali, sarà trasmesso in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livestream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via Internet. Gérard </w:t>
      </w:r>
      <w:proofErr w:type="spellStart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>Testard</w:t>
      </w:r>
      <w:proofErr w:type="spellEnd"/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, rappresentante francese del Comitato d’Orientamento di </w:t>
      </w:r>
      <w:r>
        <w:rPr>
          <w:rFonts w:ascii="Trebuchet MS" w:eastAsia="Times-Roman" w:hAnsi="Trebuchet MS" w:cs="Trebuchet MS"/>
          <w:i/>
          <w:color w:val="000000"/>
          <w:sz w:val="24"/>
          <w:szCs w:val="24"/>
          <w:lang w:val="it-IT"/>
        </w:rPr>
        <w:t>Insieme per l’Europa,</w:t>
      </w:r>
      <w:r>
        <w:rPr>
          <w:rFonts w:ascii="Trebuchet MS" w:eastAsia="Times-Roman" w:hAnsi="Trebuchet MS" w:cs="Trebuchet MS"/>
          <w:color w:val="000000"/>
          <w:sz w:val="24"/>
          <w:szCs w:val="24"/>
          <w:lang w:val="it-IT"/>
        </w:rPr>
        <w:t xml:space="preserve"> attende con gioia i giorni a Monaco: “Abbiamo visto che l'unità nella diversità culturale è possibile. Come cristiani di Chiese finora divise, abbiamo compiuto passi importanti di riconciliazione e ora invitiamo a Monaco ad un ulteriore segno visibile di speranza. Soprattutto oggi, quando l'Europa è divisa su alcune questioni importanti, vogliamo insieme farci garanti per la pace e la solidarietà e testimoniare il nostro unificante fondamento cristiano.”  </w:t>
      </w:r>
    </w:p>
    <w:p w:rsidR="00021BD1" w:rsidRDefault="00021BD1">
      <w:pPr>
        <w:pStyle w:val="Corpotesto"/>
        <w:spacing w:line="360" w:lineRule="auto"/>
        <w:jc w:val="both"/>
        <w:rPr>
          <w:rFonts w:ascii="Trebuchet MS" w:hAnsi="Trebuchet MS" w:cs="Trebuchet MS"/>
          <w:lang w:val="it-IT"/>
        </w:rPr>
      </w:pPr>
    </w:p>
    <w:p w:rsidR="00904F19" w:rsidRPr="00D63A60" w:rsidRDefault="00904F19" w:rsidP="007675FF">
      <w:pPr>
        <w:pStyle w:val="Corpotesto"/>
        <w:spacing w:line="360" w:lineRule="auto"/>
        <w:jc w:val="both"/>
        <w:rPr>
          <w:lang w:val="it-IT"/>
        </w:rPr>
      </w:pPr>
      <w:r>
        <w:rPr>
          <w:rFonts w:ascii="Trebuchet MS" w:hAnsi="Trebuchet MS" w:cs="Trebuchet MS"/>
          <w:color w:val="000000"/>
          <w:sz w:val="24"/>
          <w:szCs w:val="24"/>
          <w:lang w:val="it-IT"/>
        </w:rPr>
        <w:t xml:space="preserve">Ulteriori informazioni su </w:t>
      </w:r>
      <w:r>
        <w:rPr>
          <w:rFonts w:ascii="Trebuchet MS" w:hAnsi="Trebuchet MS" w:cs="Trebuchet MS"/>
          <w:i/>
          <w:color w:val="000000"/>
          <w:sz w:val="24"/>
          <w:szCs w:val="24"/>
          <w:lang w:val="it-IT"/>
        </w:rPr>
        <w:t>Insieme per l’Europa</w:t>
      </w:r>
      <w:r>
        <w:rPr>
          <w:rFonts w:ascii="Trebuchet MS" w:hAnsi="Trebuchet MS" w:cs="Trebuchet MS"/>
          <w:color w:val="000000"/>
          <w:sz w:val="24"/>
          <w:szCs w:val="24"/>
          <w:lang w:val="it-IT"/>
        </w:rPr>
        <w:t xml:space="preserve"> e sulla Manifestazione si trovano </w:t>
      </w:r>
      <w:proofErr w:type="gramStart"/>
      <w:r>
        <w:rPr>
          <w:rFonts w:ascii="Trebuchet MS" w:hAnsi="Trebuchet MS" w:cs="Trebuchet MS"/>
          <w:color w:val="000000"/>
          <w:sz w:val="24"/>
          <w:szCs w:val="24"/>
          <w:lang w:val="it-IT"/>
        </w:rPr>
        <w:t xml:space="preserve">su  </w:t>
      </w:r>
      <w:hyperlink r:id="rId6" w:history="1">
        <w:r>
          <w:rPr>
            <w:rStyle w:val="Collegamentoipertestuale"/>
            <w:rFonts w:ascii="Trebuchet MS" w:hAnsi="Trebuchet MS" w:cs="Trebuchet MS"/>
            <w:color w:val="000000"/>
            <w:sz w:val="24"/>
            <w:szCs w:val="24"/>
            <w:u w:val="none"/>
            <w:lang w:val="it-IT"/>
          </w:rPr>
          <w:t>www.together4europe.org</w:t>
        </w:r>
        <w:proofErr w:type="gramEnd"/>
      </w:hyperlink>
      <w:r w:rsidR="007675FF">
        <w:rPr>
          <w:rStyle w:val="Collegamentoipertestuale"/>
          <w:rFonts w:ascii="Trebuchet MS" w:hAnsi="Trebuchet MS" w:cs="Trebuchet MS"/>
          <w:color w:val="000000"/>
          <w:sz w:val="24"/>
          <w:szCs w:val="24"/>
          <w:u w:val="none"/>
          <w:lang w:val="it-IT"/>
        </w:rPr>
        <w:t xml:space="preserve">  </w:t>
      </w:r>
      <w:bookmarkStart w:id="0" w:name="_GoBack"/>
      <w:bookmarkEnd w:id="0"/>
    </w:p>
    <w:sectPr w:rsidR="00904F19" w:rsidRPr="00D63A60" w:rsidSect="00021BD1">
      <w:headerReference w:type="even" r:id="rId7"/>
      <w:headerReference w:type="default" r:id="rId8"/>
      <w:footerReference w:type="default" r:id="rId9"/>
      <w:pgSz w:w="11906" w:h="16838"/>
      <w:pgMar w:top="2760" w:right="804" w:bottom="2193" w:left="1417" w:header="495" w:footer="1148" w:gutter="0"/>
      <w:cols w:space="72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10" w:rsidRDefault="00AB1610">
      <w:pPr>
        <w:spacing w:after="0" w:line="240" w:lineRule="auto"/>
      </w:pPr>
      <w:r>
        <w:separator/>
      </w:r>
    </w:p>
  </w:endnote>
  <w:endnote w:type="continuationSeparator" w:id="0">
    <w:p w:rsidR="00AB1610" w:rsidRDefault="00AB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20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D1" w:rsidRPr="00D63A60" w:rsidRDefault="00904F19">
    <w:pPr>
      <w:pStyle w:val="VorformatierterText"/>
      <w:spacing w:line="240" w:lineRule="atLeast"/>
      <w:rPr>
        <w:rFonts w:ascii="Trebuchet MS" w:hAnsi="Trebuchet MS" w:cs="Trebuchet MS"/>
        <w:lang w:val="it-IT"/>
      </w:rPr>
    </w:pPr>
    <w:r w:rsidRPr="00D63A60">
      <w:rPr>
        <w:rFonts w:ascii="Trebuchet MS" w:hAnsi="Trebuchet MS" w:cs="Trebuchet MS"/>
        <w:b/>
        <w:bCs/>
        <w:color w:val="000000"/>
        <w:lang w:val="it-IT"/>
      </w:rPr>
      <w:t xml:space="preserve">Ufficio stampa per la Germania </w:t>
    </w:r>
    <w:r w:rsidRPr="00D63A60">
      <w:rPr>
        <w:rFonts w:ascii="Trebuchet MS" w:hAnsi="Trebuchet MS" w:cs="Trebuchet MS"/>
        <w:color w:val="000000"/>
        <w:lang w:val="it-IT"/>
      </w:rPr>
      <w:t xml:space="preserve">| </w:t>
    </w:r>
    <w:r w:rsidRPr="00D63A60">
      <w:rPr>
        <w:rFonts w:ascii="Trebuchet MS" w:hAnsi="Trebuchet MS" w:cs="Trebuchet MS"/>
        <w:lang w:val="it-IT"/>
      </w:rPr>
      <w:t>Andrea Fleming</w:t>
    </w:r>
  </w:p>
  <w:p w:rsidR="00021BD1" w:rsidRDefault="00904F19">
    <w:pPr>
      <w:pStyle w:val="VorformatierterText"/>
    </w:pPr>
    <w:r>
      <w:rPr>
        <w:rFonts w:ascii="Trebuchet MS" w:hAnsi="Trebuchet MS" w:cs="Trebuchet MS"/>
      </w:rPr>
      <w:t xml:space="preserve">Tel. +49 (0) 89 </w:t>
    </w:r>
    <w:proofErr w:type="gramStart"/>
    <w:r>
      <w:rPr>
        <w:rFonts w:ascii="Trebuchet MS" w:hAnsi="Trebuchet MS" w:cs="Trebuchet MS"/>
      </w:rPr>
      <w:t>57082903 :</w:t>
    </w:r>
    <w:proofErr w:type="gramEnd"/>
    <w:r>
      <w:rPr>
        <w:rFonts w:ascii="Trebuchet MS" w:hAnsi="Trebuchet MS" w:cs="Trebuchet MS"/>
      </w:rPr>
      <w:t xml:space="preserve">: mobil +49 (0) 172 8247486 | E-Mail: </w:t>
    </w:r>
    <w:hyperlink r:id="rId1" w:history="1">
      <w:r>
        <w:rPr>
          <w:rStyle w:val="Collegamentoipertestuale"/>
          <w:rFonts w:ascii="Trebuchet MS" w:hAnsi="Trebuchet MS" w:cs="Trebuchet MS"/>
        </w:rPr>
        <w:t>presse@miteinander-wie-sonst.org</w:t>
      </w:r>
    </w:hyperlink>
    <w:r>
      <w:rPr>
        <w:rFonts w:ascii="Trebuchet MS" w:hAnsi="Trebuchet MS" w:cs="Trebuchet MS"/>
      </w:rPr>
      <w:t xml:space="preserve"> Internet: www.together4europe.org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10" w:rsidRDefault="00AB1610">
      <w:pPr>
        <w:spacing w:after="0" w:line="240" w:lineRule="auto"/>
      </w:pPr>
      <w:r>
        <w:separator/>
      </w:r>
    </w:p>
  </w:footnote>
  <w:footnote w:type="continuationSeparator" w:id="0">
    <w:p w:rsidR="00AB1610" w:rsidRDefault="00AB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D1" w:rsidRDefault="00D63A60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49340" cy="1083310"/>
          <wp:effectExtent l="19050" t="0" r="381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1083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1BD1" w:rsidRDefault="00021BD1">
    <w:pPr>
      <w:pStyle w:val="Intestazione"/>
    </w:pPr>
  </w:p>
  <w:p w:rsidR="00021BD1" w:rsidRDefault="00021BD1">
    <w:pPr>
      <w:pStyle w:val="Intestazione"/>
    </w:pPr>
  </w:p>
  <w:p w:rsidR="00021BD1" w:rsidRDefault="00021B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D1" w:rsidRDefault="00D63A60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49340" cy="1083310"/>
          <wp:effectExtent l="1905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1083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1BD1" w:rsidRDefault="00021BD1">
    <w:pPr>
      <w:pStyle w:val="Intestazione"/>
    </w:pPr>
  </w:p>
  <w:p w:rsidR="00021BD1" w:rsidRDefault="00021BD1">
    <w:pPr>
      <w:pStyle w:val="Intestazione"/>
    </w:pPr>
  </w:p>
  <w:p w:rsidR="00021BD1" w:rsidRDefault="00021B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0"/>
    <w:rsid w:val="00021BD1"/>
    <w:rsid w:val="004B2816"/>
    <w:rsid w:val="005D28FF"/>
    <w:rsid w:val="006C4F8F"/>
    <w:rsid w:val="007675FF"/>
    <w:rsid w:val="00904F19"/>
    <w:rsid w:val="00965428"/>
    <w:rsid w:val="00AB1610"/>
    <w:rsid w:val="00D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6168CEA-C662-42ED-B4BB-65E8BC1C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BD1"/>
    <w:pPr>
      <w:suppressAutoHyphens/>
      <w:spacing w:after="200" w:line="276" w:lineRule="auto"/>
    </w:pPr>
    <w:rPr>
      <w:rFonts w:ascii="Calibri" w:hAnsi="Calibri" w:cs="font320"/>
      <w:kern w:val="1"/>
      <w:sz w:val="22"/>
      <w:szCs w:val="22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21BD1"/>
  </w:style>
  <w:style w:type="character" w:customStyle="1" w:styleId="DefaultParagraphFont1">
    <w:name w:val="Default Paragraph Font1"/>
    <w:rsid w:val="00021BD1"/>
  </w:style>
  <w:style w:type="character" w:customStyle="1" w:styleId="Absatz-Standardschriftart">
    <w:name w:val="Absatz-Standardschriftart"/>
    <w:rsid w:val="00021BD1"/>
  </w:style>
  <w:style w:type="character" w:customStyle="1" w:styleId="WW8Num1z0">
    <w:name w:val="WW8Num1z0"/>
    <w:rsid w:val="00021BD1"/>
    <w:rPr>
      <w:rFonts w:ascii="Symbol" w:hAnsi="Symbol"/>
      <w:lang w:val="en-GB"/>
    </w:rPr>
  </w:style>
  <w:style w:type="character" w:customStyle="1" w:styleId="WW8Num2z0">
    <w:name w:val="WW8Num2z0"/>
    <w:rsid w:val="00021BD1"/>
  </w:style>
  <w:style w:type="character" w:customStyle="1" w:styleId="WW8Num2z1">
    <w:name w:val="WW8Num2z1"/>
    <w:rsid w:val="00021BD1"/>
  </w:style>
  <w:style w:type="character" w:customStyle="1" w:styleId="WW8Num2z2">
    <w:name w:val="WW8Num2z2"/>
    <w:rsid w:val="00021BD1"/>
  </w:style>
  <w:style w:type="character" w:customStyle="1" w:styleId="WW8Num2z3">
    <w:name w:val="WW8Num2z3"/>
    <w:rsid w:val="00021BD1"/>
  </w:style>
  <w:style w:type="character" w:customStyle="1" w:styleId="WW8Num2z4">
    <w:name w:val="WW8Num2z4"/>
    <w:rsid w:val="00021BD1"/>
  </w:style>
  <w:style w:type="character" w:customStyle="1" w:styleId="WW8Num2z5">
    <w:name w:val="WW8Num2z5"/>
    <w:rsid w:val="00021BD1"/>
  </w:style>
  <w:style w:type="character" w:customStyle="1" w:styleId="WW8Num2z6">
    <w:name w:val="WW8Num2z6"/>
    <w:rsid w:val="00021BD1"/>
  </w:style>
  <w:style w:type="character" w:customStyle="1" w:styleId="WW8Num2z7">
    <w:name w:val="WW8Num2z7"/>
    <w:rsid w:val="00021BD1"/>
  </w:style>
  <w:style w:type="character" w:customStyle="1" w:styleId="WW8Num2z8">
    <w:name w:val="WW8Num2z8"/>
    <w:rsid w:val="00021BD1"/>
  </w:style>
  <w:style w:type="character" w:customStyle="1" w:styleId="Absatz-Standardschriftart2">
    <w:name w:val="Absatz-Standardschriftart2"/>
    <w:rsid w:val="00021BD1"/>
  </w:style>
  <w:style w:type="character" w:customStyle="1" w:styleId="WW-Absatz-Standardschriftart">
    <w:name w:val="WW-Absatz-Standardschriftart"/>
    <w:rsid w:val="00021BD1"/>
  </w:style>
  <w:style w:type="character" w:customStyle="1" w:styleId="Absatz-Standardschriftart1">
    <w:name w:val="Absatz-Standardschriftart1"/>
    <w:rsid w:val="00021BD1"/>
  </w:style>
  <w:style w:type="character" w:customStyle="1" w:styleId="WW-Absatz-Standardschriftart1">
    <w:name w:val="WW-Absatz-Standardschriftart1"/>
    <w:rsid w:val="00021BD1"/>
  </w:style>
  <w:style w:type="character" w:customStyle="1" w:styleId="WW-Absatz-Standardschriftart11">
    <w:name w:val="WW-Absatz-Standardschriftart11"/>
    <w:rsid w:val="00021BD1"/>
  </w:style>
  <w:style w:type="character" w:customStyle="1" w:styleId="WW-Absatz-Standardschriftart111">
    <w:name w:val="WW-Absatz-Standardschriftart111"/>
    <w:rsid w:val="00021BD1"/>
  </w:style>
  <w:style w:type="character" w:customStyle="1" w:styleId="WW-Absatz-Standardschriftart1111">
    <w:name w:val="WW-Absatz-Standardschriftart1111"/>
    <w:rsid w:val="00021BD1"/>
  </w:style>
  <w:style w:type="character" w:customStyle="1" w:styleId="WW-Absatz-Standardschriftart11111">
    <w:name w:val="WW-Absatz-Standardschriftart11111"/>
    <w:rsid w:val="00021BD1"/>
  </w:style>
  <w:style w:type="character" w:customStyle="1" w:styleId="WW-Absatz-Standardschriftart111111">
    <w:name w:val="WW-Absatz-Standardschriftart111111"/>
    <w:rsid w:val="00021BD1"/>
  </w:style>
  <w:style w:type="character" w:customStyle="1" w:styleId="WW-Absatz-Standardschriftart1111111">
    <w:name w:val="WW-Absatz-Standardschriftart1111111"/>
    <w:rsid w:val="00021BD1"/>
  </w:style>
  <w:style w:type="character" w:customStyle="1" w:styleId="WW-Absatz-Standardschriftart11111111">
    <w:name w:val="WW-Absatz-Standardschriftart11111111"/>
    <w:rsid w:val="00021BD1"/>
  </w:style>
  <w:style w:type="character" w:customStyle="1" w:styleId="WW-Absatz-Standardschriftart111111111">
    <w:name w:val="WW-Absatz-Standardschriftart111111111"/>
    <w:rsid w:val="00021BD1"/>
  </w:style>
  <w:style w:type="character" w:customStyle="1" w:styleId="WW-Absatz-Standardschriftart1111111111">
    <w:name w:val="WW-Absatz-Standardschriftart1111111111"/>
    <w:rsid w:val="00021BD1"/>
  </w:style>
  <w:style w:type="character" w:customStyle="1" w:styleId="WW-Absatz-Standardschriftart11111111111">
    <w:name w:val="WW-Absatz-Standardschriftart11111111111"/>
    <w:rsid w:val="00021BD1"/>
  </w:style>
  <w:style w:type="character" w:customStyle="1" w:styleId="Carpredefinitoparagrafo10">
    <w:name w:val="Car. predefinito paragrafo1"/>
    <w:rsid w:val="00021BD1"/>
  </w:style>
  <w:style w:type="character" w:styleId="Enfasigrassetto">
    <w:name w:val="Strong"/>
    <w:basedOn w:val="Carpredefinitoparagrafo1"/>
    <w:qFormat/>
    <w:rsid w:val="00021BD1"/>
    <w:rPr>
      <w:rFonts w:cs="Times New Roman"/>
      <w:b/>
      <w:bCs/>
    </w:rPr>
  </w:style>
  <w:style w:type="character" w:styleId="Collegamentoipertestuale">
    <w:name w:val="Hyperlink"/>
    <w:basedOn w:val="Carpredefinitoparagrafo1"/>
    <w:rsid w:val="00021BD1"/>
    <w:rPr>
      <w:rFonts w:cs="Times New Roman"/>
      <w:color w:val="000080"/>
      <w:u w:val="single"/>
    </w:rPr>
  </w:style>
  <w:style w:type="character" w:customStyle="1" w:styleId="WW8Num3z0">
    <w:name w:val="WW8Num3z0"/>
    <w:rsid w:val="00021BD1"/>
    <w:rPr>
      <w:rFonts w:ascii="Symbol" w:hAnsi="Symbol"/>
    </w:rPr>
  </w:style>
  <w:style w:type="character" w:customStyle="1" w:styleId="WW8Num3z1">
    <w:name w:val="WW8Num3z1"/>
    <w:rsid w:val="00021BD1"/>
    <w:rPr>
      <w:rFonts w:ascii="Courier New" w:hAnsi="Courier New"/>
    </w:rPr>
  </w:style>
  <w:style w:type="character" w:customStyle="1" w:styleId="WW8Num3z2">
    <w:name w:val="WW8Num3z2"/>
    <w:rsid w:val="00021BD1"/>
    <w:rPr>
      <w:rFonts w:ascii="Wingdings" w:hAnsi="Wingdings"/>
    </w:rPr>
  </w:style>
  <w:style w:type="character" w:customStyle="1" w:styleId="CorpodeltestoCarattere">
    <w:name w:val="Corpo del testo Carattere"/>
    <w:basedOn w:val="Carpredefinitoparagrafo1"/>
    <w:rsid w:val="00021BD1"/>
    <w:rPr>
      <w:rFonts w:ascii="Calibri" w:hAnsi="Calibri" w:cs="font320"/>
      <w:kern w:val="1"/>
      <w:lang w:val="de-DE"/>
    </w:rPr>
  </w:style>
  <w:style w:type="character" w:customStyle="1" w:styleId="PidipaginaCarattere">
    <w:name w:val="Piè di pagina Carattere"/>
    <w:basedOn w:val="Carpredefinitoparagrafo1"/>
    <w:rsid w:val="00021BD1"/>
    <w:rPr>
      <w:rFonts w:ascii="Calibri" w:hAnsi="Calibri" w:cs="font320"/>
      <w:kern w:val="1"/>
      <w:lang w:val="de-DE"/>
    </w:rPr>
  </w:style>
  <w:style w:type="character" w:customStyle="1" w:styleId="IntestazioneCarattere">
    <w:name w:val="Intestazione Carattere"/>
    <w:basedOn w:val="Carpredefinitoparagrafo1"/>
    <w:rsid w:val="00021BD1"/>
    <w:rPr>
      <w:rFonts w:ascii="Calibri" w:hAnsi="Calibri" w:cs="font320"/>
      <w:kern w:val="1"/>
      <w:lang w:val="de-DE"/>
    </w:rPr>
  </w:style>
  <w:style w:type="character" w:customStyle="1" w:styleId="TestofumettoCarattere">
    <w:name w:val="Testo fumetto Carattere"/>
    <w:basedOn w:val="Carpredefinitoparagrafo1"/>
    <w:rsid w:val="00021BD1"/>
    <w:rPr>
      <w:rFonts w:cs="font320"/>
      <w:kern w:val="1"/>
      <w:sz w:val="0"/>
      <w:szCs w:val="0"/>
      <w:lang w:val="de-DE"/>
    </w:rPr>
  </w:style>
  <w:style w:type="paragraph" w:customStyle="1" w:styleId="berschrift">
    <w:name w:val="Überschrift"/>
    <w:basedOn w:val="Normale"/>
    <w:next w:val="Corpotesto"/>
    <w:rsid w:val="00021BD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021BD1"/>
    <w:pPr>
      <w:spacing w:after="120"/>
    </w:pPr>
  </w:style>
  <w:style w:type="paragraph" w:styleId="Elenco">
    <w:name w:val="List"/>
    <w:basedOn w:val="Corpotesto"/>
    <w:rsid w:val="00021BD1"/>
    <w:rPr>
      <w:rFonts w:cs="Tahoma"/>
    </w:rPr>
  </w:style>
  <w:style w:type="paragraph" w:customStyle="1" w:styleId="Beschriftung">
    <w:name w:val="Beschriftung"/>
    <w:basedOn w:val="Normale"/>
    <w:rsid w:val="00021B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e"/>
    <w:rsid w:val="00021BD1"/>
    <w:pPr>
      <w:suppressLineNumbers/>
    </w:pPr>
    <w:rPr>
      <w:rFonts w:cs="Tahoma"/>
    </w:rPr>
  </w:style>
  <w:style w:type="paragraph" w:customStyle="1" w:styleId="Beschriftung2">
    <w:name w:val="Beschriftung2"/>
    <w:basedOn w:val="Normale"/>
    <w:rsid w:val="00021B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Normale"/>
    <w:rsid w:val="00021B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orformatierterText">
    <w:name w:val="Vorformatierter Text"/>
    <w:basedOn w:val="Normale"/>
    <w:rsid w:val="00021BD1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Pidipagina">
    <w:name w:val="footer"/>
    <w:basedOn w:val="Normale"/>
    <w:rsid w:val="00021BD1"/>
    <w:pPr>
      <w:suppressLineNumbers/>
      <w:tabs>
        <w:tab w:val="center" w:pos="4842"/>
        <w:tab w:val="right" w:pos="9685"/>
      </w:tabs>
    </w:pPr>
  </w:style>
  <w:style w:type="paragraph" w:styleId="Intestazione">
    <w:name w:val="header"/>
    <w:basedOn w:val="Normale"/>
    <w:rsid w:val="00021BD1"/>
    <w:pPr>
      <w:suppressLineNumbers/>
      <w:tabs>
        <w:tab w:val="center" w:pos="4842"/>
        <w:tab w:val="right" w:pos="9685"/>
      </w:tabs>
    </w:pPr>
  </w:style>
  <w:style w:type="paragraph" w:customStyle="1" w:styleId="courier">
    <w:name w:val="courier"/>
    <w:basedOn w:val="Normale"/>
    <w:rsid w:val="00021BD1"/>
    <w:pPr>
      <w:spacing w:line="360" w:lineRule="auto"/>
      <w:ind w:left="1021" w:right="-357" w:hanging="1021"/>
    </w:pPr>
    <w:rPr>
      <w:rFonts w:ascii="Courier New" w:hAnsi="Courier New" w:cs="Courier New"/>
      <w:szCs w:val="20"/>
    </w:rPr>
  </w:style>
  <w:style w:type="paragraph" w:customStyle="1" w:styleId="Testofumetto1">
    <w:name w:val="Testo fumetto1"/>
    <w:basedOn w:val="Normale"/>
    <w:rsid w:val="0002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gether4europe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miteinander-wie-son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Glückwünsche an Andrea Riccardi vom Netzwerk „Miteinander für Europa“</vt:lpstr>
    </vt:vector>
  </TitlesOfParts>
  <Company>Hewlett-Packard Company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Glückwünsche an Andrea Riccardi vom Netzwerk „Miteinander für Europa“</dc:title>
  <dc:creator>kornelia</dc:creator>
  <cp:lastModifiedBy>Utente</cp:lastModifiedBy>
  <cp:revision>3</cp:revision>
  <cp:lastPrinted>2016-02-29T13:26:00Z</cp:lastPrinted>
  <dcterms:created xsi:type="dcterms:W3CDTF">2016-05-04T17:20:00Z</dcterms:created>
  <dcterms:modified xsi:type="dcterms:W3CDTF">2016-05-04T17:25:00Z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